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8499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4"/>
        <w:ind w:left="108" w:firstLine="0"/>
        <w:textAlignment w:val="auto"/>
        <w:rPr>
          <w:rFonts w:hint="default" w:ascii="Times New Roman" w:hAnsi="Times New Roman" w:eastAsia="黑体" w:cs="Times New Roman"/>
          <w:spacing w:val="0"/>
          <w:w w:val="100"/>
          <w:kern w:val="0"/>
          <w:sz w:val="32"/>
          <w:szCs w:val="32"/>
        </w:rPr>
      </w:pPr>
      <w:bookmarkStart w:id="0" w:name="中共四川省委教育工作委员会"/>
      <w:bookmarkEnd w:id="0"/>
      <w:r>
        <w:rPr>
          <w:rFonts w:hint="default" w:ascii="Times New Roman" w:hAnsi="Times New Roman" w:eastAsia="黑体" w:cs="Times New Roman"/>
          <w:spacing w:val="0"/>
          <w:w w:val="100"/>
          <w:kern w:val="0"/>
          <w:sz w:val="32"/>
          <w:szCs w:val="32"/>
        </w:rPr>
        <w:t>附件 1</w:t>
      </w:r>
    </w:p>
    <w:p w14:paraId="344D676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0" w:firstLine="0"/>
        <w:textAlignment w:val="auto"/>
        <w:rPr>
          <w:rFonts w:hint="default" w:ascii="Times New Roman" w:hAnsi="Times New Roman" w:eastAsia="方正仿宋简体" w:cs="Times New Roman"/>
          <w:spacing w:val="0"/>
          <w:w w:val="100"/>
          <w:kern w:val="0"/>
          <w:sz w:val="28"/>
          <w:szCs w:val="28"/>
        </w:rPr>
      </w:pPr>
    </w:p>
    <w:p w14:paraId="6AA4448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right="0" w:firstLine="0"/>
        <w:jc w:val="center"/>
        <w:textAlignment w:val="auto"/>
        <w:rPr>
          <w:rFonts w:hint="default" w:ascii="Times New Roman" w:hAnsi="Times New Roman" w:eastAsia="方正小标宋简体" w:cs="Times New Roman"/>
          <w:spacing w:val="0"/>
          <w:w w:val="100"/>
          <w:kern w:val="0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pacing w:val="0"/>
          <w:w w:val="100"/>
          <w:kern w:val="0"/>
          <w:sz w:val="36"/>
          <w:szCs w:val="36"/>
          <w:lang w:val="en-US" w:eastAsia="zh-CN"/>
        </w:rPr>
        <w:t>眼科学院2025年度院级教育教学改革</w:t>
      </w:r>
      <w:r>
        <w:rPr>
          <w:rFonts w:hint="default" w:ascii="Times New Roman" w:hAnsi="Times New Roman" w:eastAsia="方正小标宋简体" w:cs="Times New Roman"/>
          <w:spacing w:val="0"/>
          <w:w w:val="100"/>
          <w:kern w:val="0"/>
          <w:sz w:val="36"/>
          <w:szCs w:val="36"/>
        </w:rPr>
        <w:t>项目</w:t>
      </w:r>
    </w:p>
    <w:p w14:paraId="14AB6CD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right="0" w:firstLine="0"/>
        <w:jc w:val="center"/>
        <w:textAlignment w:val="auto"/>
        <w:rPr>
          <w:rFonts w:hint="default" w:ascii="Times New Roman" w:hAnsi="Times New Roman" w:eastAsia="方正小标宋简体" w:cs="Times New Roman"/>
          <w:spacing w:val="0"/>
          <w:w w:val="100"/>
          <w:kern w:val="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pacing w:val="0"/>
          <w:w w:val="100"/>
          <w:kern w:val="0"/>
          <w:sz w:val="36"/>
          <w:szCs w:val="36"/>
        </w:rPr>
        <w:t>申报指南</w:t>
      </w:r>
    </w:p>
    <w:p w14:paraId="3AFA7FA9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eastAsia" w:ascii="Times New Roman" w:hAnsi="Times New Roman" w:eastAsia="方正仿宋简体" w:cs="Times New Roman"/>
          <w:b/>
          <w:bCs/>
          <w:spacing w:val="0"/>
          <w:w w:val="100"/>
          <w:kern w:val="0"/>
          <w:position w:val="0"/>
          <w:sz w:val="28"/>
          <w:szCs w:val="28"/>
          <w:lang w:val="en-US" w:eastAsia="zh-CN"/>
        </w:rPr>
      </w:pPr>
    </w:p>
    <w:p w14:paraId="12FC8946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b/>
          <w:bCs/>
          <w:spacing w:val="0"/>
          <w:w w:val="100"/>
          <w:kern w:val="0"/>
          <w:positio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pacing w:val="0"/>
          <w:w w:val="100"/>
          <w:kern w:val="0"/>
          <w:position w:val="0"/>
          <w:sz w:val="28"/>
          <w:szCs w:val="28"/>
          <w:lang w:val="en-US" w:eastAsia="zh-CN"/>
        </w:rPr>
        <w:t>一、</w:t>
      </w:r>
      <w:r>
        <w:rPr>
          <w:rFonts w:hint="default" w:ascii="Times New Roman" w:hAnsi="Times New Roman" w:eastAsia="方正仿宋简体" w:cs="Times New Roman"/>
          <w:b/>
          <w:bCs/>
          <w:spacing w:val="0"/>
          <w:w w:val="100"/>
          <w:kern w:val="0"/>
          <w:position w:val="0"/>
          <w:sz w:val="28"/>
          <w:szCs w:val="28"/>
          <w:lang w:val="en-US" w:eastAsia="zh-CN"/>
        </w:rPr>
        <w:t>人才培养模式创新研究与实践</w:t>
      </w:r>
    </w:p>
    <w:p w14:paraId="67E37FD4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1-1 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以学生为中心的</w:t>
      </w: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>眼视光学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人才培养体系研究</w:t>
      </w:r>
    </w:p>
    <w:p w14:paraId="04E736E6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1-2 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新工科、新医科、新农科、新文科背景下的</w:t>
      </w: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>本科及研究生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人才培养模式研究</w:t>
      </w:r>
    </w:p>
    <w:p w14:paraId="104C3C72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1-3 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产教融合、科教融汇育人机制研究</w:t>
      </w:r>
    </w:p>
    <w:p w14:paraId="6A9E3F2C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1-4 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国际化人才培养模式研究与实践</w:t>
      </w:r>
    </w:p>
    <w:p w14:paraId="5504A494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eastAsia" w:ascii="Times New Roman" w:hAnsi="Times New Roman" w:eastAsia="方正仿宋简体" w:cs="Times New Roman"/>
          <w:b/>
          <w:bCs/>
          <w:spacing w:val="0"/>
          <w:w w:val="100"/>
          <w:kern w:val="0"/>
          <w:positio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pacing w:val="0"/>
          <w:w w:val="100"/>
          <w:kern w:val="0"/>
          <w:position w:val="0"/>
          <w:sz w:val="28"/>
          <w:szCs w:val="28"/>
          <w:lang w:val="en-US" w:eastAsia="zh-CN"/>
        </w:rPr>
        <w:t>二、专业建设与课程体系改革研究</w:t>
      </w:r>
    </w:p>
    <w:p w14:paraId="4FCC8D57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>2-1 眼视光学省级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一流专业建设的理论与实践</w:t>
      </w:r>
    </w:p>
    <w:p w14:paraId="5ADE20DA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2-2 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微专业建设研究与实践</w:t>
      </w:r>
    </w:p>
    <w:p w14:paraId="311D9BC8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>2-3 眼视光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专业课程体系与教学内容整体优化研究</w:t>
      </w:r>
    </w:p>
    <w:p w14:paraId="13567A1A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>2-4 中医眼科/中西医结合眼科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课程质量建设提升路径与模式创新研究</w:t>
      </w:r>
    </w:p>
    <w:p w14:paraId="11BDFAB2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2-5 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通识课程</w:t>
      </w: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>建设与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教学改革</w:t>
      </w: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>实践</w:t>
      </w:r>
    </w:p>
    <w:p w14:paraId="3719A88E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2-6 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基于创新型</w:t>
      </w: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>应用型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人才培养的课程改革研究</w:t>
      </w:r>
    </w:p>
    <w:p w14:paraId="182A7935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b/>
          <w:bCs/>
          <w:spacing w:val="0"/>
          <w:w w:val="100"/>
          <w:kern w:val="0"/>
          <w:positio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pacing w:val="0"/>
          <w:w w:val="100"/>
          <w:kern w:val="0"/>
          <w:position w:val="0"/>
          <w:sz w:val="28"/>
          <w:szCs w:val="28"/>
          <w:lang w:val="en-US" w:eastAsia="zh-CN"/>
        </w:rPr>
        <w:t>三、</w:t>
      </w:r>
      <w:r>
        <w:rPr>
          <w:rFonts w:hint="default" w:ascii="Times New Roman" w:hAnsi="Times New Roman" w:eastAsia="方正仿宋简体" w:cs="Times New Roman"/>
          <w:b/>
          <w:bCs/>
          <w:spacing w:val="0"/>
          <w:w w:val="100"/>
          <w:kern w:val="0"/>
          <w:position w:val="0"/>
          <w:sz w:val="28"/>
          <w:szCs w:val="28"/>
          <w:lang w:val="en-US" w:eastAsia="zh-CN"/>
        </w:rPr>
        <w:t>教学实践改革与大学生创新能力培养研究</w:t>
      </w:r>
    </w:p>
    <w:p w14:paraId="54C8005C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3-1 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人工智能赋能教育新场景的探索与实践</w:t>
      </w:r>
    </w:p>
    <w:p w14:paraId="358CE4FC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>3-2 智慧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新型教学方法的研究与实践</w:t>
      </w:r>
    </w:p>
    <w:p w14:paraId="71CA4F56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3-3 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基于知识图谱、能力图谱、素质图谱的教学改革研究</w:t>
      </w:r>
    </w:p>
    <w:p w14:paraId="50913103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3-4 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学生创新创业教育、创业能力培养研究</w:t>
      </w:r>
    </w:p>
    <w:p w14:paraId="7B24EF6C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3-5 </w:t>
      </w:r>
      <w:bookmarkStart w:id="1" w:name="_GoBack"/>
      <w:bookmarkEnd w:id="1"/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学生竞赛活动组织管理模式研究</w:t>
      </w:r>
    </w:p>
    <w:p w14:paraId="5CC67922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3-6 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优化实训资源配置与管理的机制研究与实践</w:t>
      </w:r>
    </w:p>
    <w:p w14:paraId="187F8821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3-7 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学生综合素质评价的研究与实践</w:t>
      </w:r>
    </w:p>
    <w:p w14:paraId="739C7FF3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3-8 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教师数字素养与胜任力提升的研究与实践</w:t>
      </w:r>
    </w:p>
    <w:p w14:paraId="1082BB99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3-9 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人工智能助推教师队伍建设研究与实践</w:t>
      </w:r>
    </w:p>
    <w:p w14:paraId="5DFBFE45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3-10 </w:t>
      </w:r>
      <w:r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4"/>
          <w:szCs w:val="24"/>
        </w:rPr>
        <w:t>实践实验教学师资队伍建设的研究与实践</w:t>
      </w:r>
    </w:p>
    <w:p w14:paraId="17C1245C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简体" w:cs="Times New Roman"/>
          <w:spacing w:val="0"/>
          <w:w w:val="100"/>
          <w:kern w:val="0"/>
          <w:position w:val="0"/>
          <w:sz w:val="28"/>
          <w:szCs w:val="28"/>
        </w:rPr>
      </w:pPr>
    </w:p>
    <w:p w14:paraId="0C07ED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方正仿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55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90"/>
      <w:ind w:left="1332" w:hanging="586"/>
    </w:pPr>
    <w:rPr>
      <w:rFonts w:ascii="宋体" w:hAnsi="宋体" w:eastAsia="宋体" w:cs="宋体"/>
      <w:sz w:val="32"/>
      <w:szCs w:val="32"/>
      <w:lang w:val="en-US" w:eastAsia="zh-CN" w:bidi="ar-SA"/>
    </w:rPr>
  </w:style>
  <w:style w:type="paragraph" w:styleId="3">
    <w:name w:val="Title"/>
    <w:basedOn w:val="1"/>
    <w:qFormat/>
    <w:uiPriority w:val="1"/>
    <w:pPr>
      <w:spacing w:before="208"/>
      <w:ind w:left="2110" w:right="246" w:hanging="1870"/>
    </w:pPr>
    <w:rPr>
      <w:rFonts w:ascii="新宋体" w:hAnsi="新宋体" w:eastAsia="新宋体" w:cs="新宋体"/>
      <w:sz w:val="44"/>
      <w:szCs w:val="44"/>
      <w:lang w:val="en-US" w:eastAsia="zh-CN" w:bidi="ar-SA"/>
    </w:rPr>
  </w:style>
  <w:style w:type="paragraph" w:styleId="6">
    <w:name w:val="List Paragraph"/>
    <w:basedOn w:val="1"/>
    <w:qFormat/>
    <w:uiPriority w:val="1"/>
    <w:pPr>
      <w:spacing w:before="190"/>
      <w:ind w:left="1332" w:hanging="586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457</Words>
  <Characters>501</Characters>
  <Paragraphs>30</Paragraphs>
  <TotalTime>2</TotalTime>
  <ScaleCrop>false</ScaleCrop>
  <LinksUpToDate>false</LinksUpToDate>
  <CharactersWithSpaces>522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2025-07-15T04:16:00Z</dcterms:created>
  <dc:creator>admin</dc:creator>
  <cp:lastModifiedBy>左左</cp:lastModifiedBy>
  <dcterms:modified xsi:type="dcterms:W3CDTF">2025-07-15T09:56:41Z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eyJoZGlkIjoiNTQ3ODI3ZWM4YjhiYjdmZTdiZTUyZGVmYjg5NmMxNTEiLCJ1c2VySWQiOiI3MTgxODQ1MDMifQ==</vt:lpwstr>
  </property>
  <property fmtid="{D5CDD505-2E9C-101B-9397-08002B2CF9AE}" pid="4" name="ICV">
    <vt:lpwstr>DA95017BD3884AC88E7DB4D8F0A2F50C_12</vt:lpwstr>
  </property>
</Properties>
</file>