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65E83">
      <w:pPr>
        <w:spacing w:after="156" w:afterLines="50"/>
        <w:jc w:val="center"/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/>
        </w:rPr>
      </w:pPr>
    </w:p>
    <w:p w14:paraId="624833DB">
      <w:pPr>
        <w:spacing w:after="156" w:afterLines="50"/>
        <w:jc w:val="center"/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/>
        </w:rPr>
        <w:t>成都中医药大学眼科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/>
        </w:rPr>
        <w:t>学院高等学历继续教育</w:t>
      </w:r>
    </w:p>
    <w:p w14:paraId="05B10268">
      <w:pPr>
        <w:spacing w:after="156" w:afterLines="50"/>
        <w:jc w:val="center"/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课堂教学督导评价表</w:t>
      </w:r>
    </w:p>
    <w:p w14:paraId="40AC4BD2">
      <w:pPr>
        <w:spacing w:after="156" w:afterLines="50"/>
        <w:jc w:val="center"/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</w:pPr>
    </w:p>
    <w:tbl>
      <w:tblPr>
        <w:tblStyle w:val="5"/>
        <w:tblW w:w="842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3"/>
        <w:gridCol w:w="240"/>
        <w:gridCol w:w="991"/>
        <w:gridCol w:w="996"/>
        <w:gridCol w:w="1092"/>
        <w:gridCol w:w="996"/>
        <w:gridCol w:w="804"/>
        <w:gridCol w:w="1068"/>
        <w:gridCol w:w="792"/>
      </w:tblGrid>
      <w:tr w14:paraId="0058EC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1443" w:type="dxa"/>
            <w:tcBorders>
              <w:bottom w:val="nil"/>
            </w:tcBorders>
            <w:shd w:val="clear" w:color="auto" w:fill="auto"/>
            <w:vAlign w:val="center"/>
          </w:tcPr>
          <w:p w14:paraId="06BFA602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授课教师姓名：</w:t>
            </w:r>
          </w:p>
        </w:tc>
        <w:tc>
          <w:tcPr>
            <w:tcW w:w="1231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595F150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6" w:type="dxa"/>
            <w:tcBorders>
              <w:bottom w:val="nil"/>
            </w:tcBorders>
            <w:shd w:val="clear" w:color="auto" w:fill="auto"/>
            <w:vAlign w:val="center"/>
          </w:tcPr>
          <w:p w14:paraId="3B7F79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工号：</w:t>
            </w:r>
          </w:p>
        </w:tc>
        <w:tc>
          <w:tcPr>
            <w:tcW w:w="1092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2CFA993C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6" w:type="dxa"/>
            <w:tcBorders>
              <w:bottom w:val="nil"/>
            </w:tcBorders>
            <w:shd w:val="clear" w:color="auto" w:fill="auto"/>
            <w:vAlign w:val="center"/>
          </w:tcPr>
          <w:p w14:paraId="3492CD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     </w:t>
            </w:r>
          </w:p>
        </w:tc>
        <w:tc>
          <w:tcPr>
            <w:tcW w:w="2664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6766C21D"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教师单位：</w:t>
            </w:r>
          </w:p>
        </w:tc>
      </w:tr>
      <w:tr w14:paraId="5A6659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1443" w:type="dxa"/>
            <w:tcBorders>
              <w:top w:val="nil"/>
            </w:tcBorders>
            <w:shd w:val="clear" w:color="auto" w:fill="auto"/>
            <w:vAlign w:val="center"/>
          </w:tcPr>
          <w:p w14:paraId="056CC6EC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授课时间：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C528E17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6" w:type="dxa"/>
            <w:tcBorders>
              <w:top w:val="nil"/>
            </w:tcBorders>
            <w:shd w:val="clear" w:color="auto" w:fill="auto"/>
            <w:vAlign w:val="center"/>
          </w:tcPr>
          <w:p w14:paraId="7D00F9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授课地点：</w:t>
            </w:r>
          </w:p>
        </w:tc>
        <w:tc>
          <w:tcPr>
            <w:tcW w:w="4752" w:type="dxa"/>
            <w:gridSpan w:val="5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F2C0155"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           </w:t>
            </w:r>
          </w:p>
        </w:tc>
      </w:tr>
      <w:tr w14:paraId="2E9D88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1443" w:type="dxa"/>
            <w:tcBorders>
              <w:top w:val="nil"/>
            </w:tcBorders>
            <w:shd w:val="clear" w:color="auto" w:fill="auto"/>
            <w:vAlign w:val="center"/>
          </w:tcPr>
          <w:p w14:paraId="44823E84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课程编号：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5E56D90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6" w:type="dxa"/>
            <w:tcBorders>
              <w:top w:val="nil"/>
            </w:tcBorders>
            <w:shd w:val="clear" w:color="auto" w:fill="auto"/>
            <w:vAlign w:val="center"/>
          </w:tcPr>
          <w:p w14:paraId="6A05DD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课程名称：</w:t>
            </w:r>
          </w:p>
        </w:tc>
        <w:tc>
          <w:tcPr>
            <w:tcW w:w="4752" w:type="dxa"/>
            <w:gridSpan w:val="5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F57A983"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                   听课时间：</w:t>
            </w:r>
          </w:p>
        </w:tc>
      </w:tr>
      <w:tr w14:paraId="5D546D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</w:trPr>
        <w:tc>
          <w:tcPr>
            <w:tcW w:w="1443" w:type="dxa"/>
            <w:shd w:val="clear" w:color="auto" w:fill="auto"/>
            <w:vAlign w:val="center"/>
          </w:tcPr>
          <w:p w14:paraId="056AEAB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教师上课：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8ABA2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准时 □；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84B4B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提前</w:t>
            </w:r>
          </w:p>
        </w:tc>
        <w:tc>
          <w:tcPr>
            <w:tcW w:w="1092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179E4D1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33E3DE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分钟，</w:t>
            </w:r>
          </w:p>
        </w:tc>
        <w:tc>
          <w:tcPr>
            <w:tcW w:w="804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 w14:paraId="33D28F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迟到</w:t>
            </w:r>
          </w:p>
        </w:tc>
        <w:tc>
          <w:tcPr>
            <w:tcW w:w="106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64831A5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16663A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分钟</w:t>
            </w:r>
          </w:p>
        </w:tc>
      </w:tr>
      <w:tr w14:paraId="25D131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</w:trPr>
        <w:tc>
          <w:tcPr>
            <w:tcW w:w="1443" w:type="dxa"/>
            <w:shd w:val="clear" w:color="auto" w:fill="auto"/>
            <w:vAlign w:val="center"/>
          </w:tcPr>
          <w:p w14:paraId="252B0EA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教师下课：</w:t>
            </w:r>
          </w:p>
        </w:tc>
        <w:tc>
          <w:tcPr>
            <w:tcW w:w="1231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B9948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准时 □；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EDB46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提前</w:t>
            </w:r>
          </w:p>
        </w:tc>
        <w:tc>
          <w:tcPr>
            <w:tcW w:w="1092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DDD8BE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0B2CBD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分钟，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55F142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迟到</w:t>
            </w:r>
          </w:p>
        </w:tc>
        <w:tc>
          <w:tcPr>
            <w:tcW w:w="1068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DE5A98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581554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分钟</w:t>
            </w:r>
          </w:p>
        </w:tc>
      </w:tr>
      <w:tr w14:paraId="00467F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1683" w:type="dxa"/>
            <w:gridSpan w:val="2"/>
            <w:shd w:val="clear" w:color="auto" w:fill="auto"/>
            <w:vAlign w:val="center"/>
          </w:tcPr>
          <w:p w14:paraId="2559F610"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生应到人数：</w:t>
            </w:r>
          </w:p>
        </w:tc>
        <w:tc>
          <w:tcPr>
            <w:tcW w:w="991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2C54F2C0">
            <w:pP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37AA03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实到人数：</w:t>
            </w:r>
          </w:p>
        </w:tc>
        <w:tc>
          <w:tcPr>
            <w:tcW w:w="1092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184250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731300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到课率：</w:t>
            </w:r>
          </w:p>
        </w:tc>
        <w:tc>
          <w:tcPr>
            <w:tcW w:w="2664" w:type="dxa"/>
            <w:gridSpan w:val="3"/>
            <w:shd w:val="clear" w:color="auto" w:fill="auto"/>
            <w:vAlign w:val="center"/>
          </w:tcPr>
          <w:p w14:paraId="5E371D1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769D6B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8422" w:type="dxa"/>
            <w:gridSpan w:val="9"/>
            <w:shd w:val="clear" w:color="auto" w:fill="auto"/>
            <w:vAlign w:val="bottom"/>
          </w:tcPr>
          <w:p w14:paraId="2371A6B7"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是否存在政治立场、倾向及思想政治方面错误（一票否决）：    是□     否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sym w:font="Wingdings 2" w:char="00A3"/>
            </w:r>
          </w:p>
        </w:tc>
      </w:tr>
    </w:tbl>
    <w:p w14:paraId="4DB89EBD">
      <w:pPr>
        <w:rPr>
          <w:rFonts w:asciiTheme="minorEastAsia" w:hAnsiTheme="minorEastAsia" w:cstheme="minorEastAsia"/>
          <w:kern w:val="0"/>
          <w:szCs w:val="21"/>
        </w:rPr>
      </w:pPr>
    </w:p>
    <w:p w14:paraId="1F7BDC62">
      <w:pPr>
        <w:numPr>
          <w:ilvl w:val="0"/>
          <w:numId w:val="0"/>
        </w:numPr>
        <w:ind w:leftChars="0"/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</w:pPr>
    </w:p>
    <w:p w14:paraId="78A7BE94">
      <w:pPr>
        <w:numPr>
          <w:ilvl w:val="0"/>
          <w:numId w:val="0"/>
        </w:numPr>
        <w:ind w:leftChars="0"/>
        <w:rPr>
          <w:rFonts w:hint="eastAsia" w:asciiTheme="minorEastAsia" w:hAnsi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一、</w:t>
      </w:r>
      <w:r>
        <w:rPr>
          <w:rFonts w:hint="eastAsia" w:asciiTheme="minorEastAsia" w:hAnsiTheme="minorEastAsia" w:cstheme="minorEastAsia"/>
          <w:kern w:val="0"/>
          <w:sz w:val="24"/>
          <w:szCs w:val="24"/>
        </w:rPr>
        <w:t>课程实施评价（总分28分，每项4分）</w:t>
      </w:r>
    </w:p>
    <w:p w14:paraId="28C7575B">
      <w:pPr>
        <w:numPr>
          <w:ilvl w:val="0"/>
          <w:numId w:val="0"/>
        </w:numPr>
        <w:ind w:leftChars="0"/>
        <w:rPr>
          <w:rFonts w:hint="eastAsia" w:asciiTheme="minorEastAsia" w:hAnsiTheme="minorEastAsia" w:cstheme="minorEastAsia"/>
          <w:kern w:val="0"/>
          <w:sz w:val="24"/>
          <w:szCs w:val="24"/>
        </w:rPr>
      </w:pPr>
    </w:p>
    <w:tbl>
      <w:tblPr>
        <w:tblStyle w:val="5"/>
        <w:tblW w:w="90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2"/>
        <w:gridCol w:w="4114"/>
      </w:tblGrid>
      <w:tr w14:paraId="7DB3E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4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AADC4">
            <w:pPr>
              <w:widowControl/>
              <w:ind w:firstLine="105" w:firstLineChars="50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bidi="ar"/>
              </w:rPr>
              <w:t>a.</w:t>
            </w:r>
            <w:r>
              <w:rPr>
                <w:rFonts w:hint="eastAsia" w:asciiTheme="minorEastAsia" w:hAnsiTheme="minorEastAsia" w:cstheme="minorEastAsia"/>
                <w:szCs w:val="21"/>
                <w:lang w:eastAsia="zh-CN" w:bidi="ar"/>
              </w:rPr>
              <w:t>在线（课程）平台稳定，软硬件</w:t>
            </w:r>
            <w:r>
              <w:rPr>
                <w:rFonts w:hint="eastAsia" w:asciiTheme="minorEastAsia" w:hAnsiTheme="minorEastAsia" w:cstheme="minorEastAsia"/>
                <w:szCs w:val="21"/>
                <w:lang w:bidi="ar"/>
              </w:rPr>
              <w:t>准备充分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A566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4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 w:bidi="ar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□   3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 w:bidi="ar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□   2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 w:bidi="ar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□   1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 w:bidi="ar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□  0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 w:bidi="ar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□</w:t>
            </w:r>
          </w:p>
        </w:tc>
      </w:tr>
      <w:tr w14:paraId="4D134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4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1D013">
            <w:pPr>
              <w:widowControl/>
              <w:ind w:firstLine="105" w:firstLineChars="50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b.</w:t>
            </w:r>
            <w:r>
              <w:rPr>
                <w:rFonts w:hint="eastAsia" w:asciiTheme="minorEastAsia" w:hAnsiTheme="minorEastAsia" w:cstheme="minorEastAsia"/>
                <w:szCs w:val="21"/>
                <w:lang w:bidi="ar"/>
              </w:rPr>
              <w:t>能有效地引领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 w:bidi="ar"/>
              </w:rPr>
              <w:t>学生</w:t>
            </w:r>
            <w:r>
              <w:rPr>
                <w:rFonts w:hint="eastAsia" w:asciiTheme="minorEastAsia" w:hAnsiTheme="minorEastAsia" w:cstheme="minorEastAsia"/>
                <w:szCs w:val="21"/>
                <w:lang w:bidi="ar"/>
              </w:rPr>
              <w:t xml:space="preserve">展开讨论 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249CE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4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 w:bidi="ar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eastAsia="zh-CN" w:bidi="ar"/>
              </w:rPr>
              <w:t>□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 xml:space="preserve">   3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 w:bidi="ar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□   2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 w:bidi="ar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□   1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 w:bidi="ar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□  0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 w:bidi="ar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□</w:t>
            </w:r>
          </w:p>
        </w:tc>
      </w:tr>
      <w:tr w14:paraId="54B9F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4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9C38D">
            <w:pPr>
              <w:widowControl/>
              <w:ind w:firstLine="105" w:firstLineChars="50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c.</w:t>
            </w:r>
            <w:r>
              <w:rPr>
                <w:rFonts w:hint="eastAsia" w:asciiTheme="minorEastAsia" w:hAnsiTheme="minorEastAsia" w:cstheme="minorEastAsia"/>
                <w:szCs w:val="21"/>
                <w:lang w:bidi="ar"/>
              </w:rPr>
              <w:t>内容娴熟，条理清晰</w:t>
            </w:r>
            <w:r>
              <w:rPr>
                <w:rFonts w:hint="eastAsia" w:asciiTheme="minorEastAsia" w:hAnsiTheme="minorEastAsia" w:cstheme="minorEastAsia"/>
                <w:szCs w:val="21"/>
                <w:lang w:eastAsia="zh-CN" w:bidi="ar"/>
              </w:rPr>
              <w:t>，</w:t>
            </w:r>
            <w:r>
              <w:rPr>
                <w:rFonts w:hint="eastAsia" w:asciiTheme="minorEastAsia" w:hAnsiTheme="minorEastAsia" w:cstheme="minorEastAsia"/>
                <w:szCs w:val="21"/>
                <w:lang w:bidi="ar"/>
              </w:rPr>
              <w:t>逻辑性强并富于启发性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E9B6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4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 w:bidi="ar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□   3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 w:bidi="ar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□   2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 w:bidi="ar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□   1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 w:bidi="ar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□  0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 w:bidi="ar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□</w:t>
            </w:r>
          </w:p>
        </w:tc>
      </w:tr>
      <w:tr w14:paraId="31BB7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4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31736">
            <w:pPr>
              <w:widowControl/>
              <w:ind w:firstLine="105" w:firstLineChars="50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d.</w:t>
            </w:r>
            <w:r>
              <w:rPr>
                <w:rFonts w:hint="eastAsia" w:asciiTheme="minorEastAsia" w:hAnsiTheme="minorEastAsia" w:cstheme="minorEastAsia"/>
                <w:szCs w:val="21"/>
                <w:lang w:bidi="ar"/>
              </w:rPr>
              <w:t xml:space="preserve">课程实施符合预设的课程名称或课程大纲 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BF4CD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4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 w:bidi="ar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□   3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 w:bidi="ar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□   2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 w:bidi="ar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□   1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 w:bidi="ar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□  0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 w:bidi="ar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□</w:t>
            </w:r>
          </w:p>
        </w:tc>
      </w:tr>
      <w:tr w14:paraId="62E886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806B5">
            <w:pPr>
              <w:widowControl/>
              <w:ind w:firstLine="105" w:firstLineChars="50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e.</w:t>
            </w:r>
            <w:r>
              <w:rPr>
                <w:rFonts w:hint="eastAsia" w:asciiTheme="minorEastAsia" w:hAnsiTheme="minorEastAsia" w:cstheme="minorEastAsia"/>
                <w:szCs w:val="21"/>
                <w:lang w:bidi="ar"/>
              </w:rPr>
              <w:t xml:space="preserve">课程内容富有挑战性，有一定的深度和难度 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BC936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4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 w:bidi="ar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□   3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 w:bidi="ar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□   2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 w:bidi="ar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□   1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 w:bidi="ar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□  0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 w:bidi="ar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□</w:t>
            </w:r>
          </w:p>
        </w:tc>
      </w:tr>
      <w:tr w14:paraId="3793C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4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AC46B">
            <w:pPr>
              <w:widowControl/>
              <w:ind w:firstLine="105" w:firstLineChars="50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f.</w:t>
            </w:r>
            <w:r>
              <w:rPr>
                <w:rFonts w:hint="eastAsia" w:asciiTheme="minorEastAsia" w:hAnsiTheme="minorEastAsia" w:cstheme="minorEastAsia"/>
                <w:szCs w:val="21"/>
                <w:lang w:bidi="ar"/>
              </w:rPr>
              <w:t>老师的教授过程能照顾到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 w:bidi="ar"/>
              </w:rPr>
              <w:t>学生</w:t>
            </w:r>
            <w:r>
              <w:rPr>
                <w:rFonts w:hint="eastAsia" w:asciiTheme="minorEastAsia" w:hAnsiTheme="minorEastAsia" w:cstheme="minorEastAsia"/>
                <w:szCs w:val="21"/>
                <w:lang w:bidi="ar"/>
              </w:rPr>
              <w:t xml:space="preserve">的接受程度 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3D4B0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4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 w:bidi="ar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□   3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 w:bidi="ar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□   2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 w:bidi="ar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□   1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 w:bidi="ar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□  0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 w:bidi="ar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□</w:t>
            </w:r>
          </w:p>
        </w:tc>
      </w:tr>
      <w:tr w14:paraId="42A90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4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CB489">
            <w:pPr>
              <w:widowControl/>
              <w:ind w:firstLine="105" w:firstLineChars="50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bidi="ar"/>
              </w:rPr>
              <w:t>g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.</w:t>
            </w:r>
            <w:r>
              <w:rPr>
                <w:rFonts w:hint="eastAsia" w:asciiTheme="minorEastAsia" w:hAnsiTheme="minorEastAsia" w:cstheme="minorEastAsia"/>
                <w:szCs w:val="21"/>
                <w:lang w:bidi="ar"/>
              </w:rPr>
              <w:t>老师对</w:t>
            </w:r>
            <w:r>
              <w:rPr>
                <w:rFonts w:hint="eastAsia" w:asciiTheme="minorEastAsia" w:hAnsiTheme="minorEastAsia" w:cstheme="minorEastAsia"/>
                <w:szCs w:val="21"/>
                <w:lang w:eastAsia="zh-CN" w:bidi="ar"/>
              </w:rPr>
              <w:t>学生</w:t>
            </w:r>
            <w:r>
              <w:rPr>
                <w:rFonts w:hint="eastAsia" w:asciiTheme="minorEastAsia" w:hAnsiTheme="minorEastAsia" w:cstheme="minorEastAsia"/>
                <w:szCs w:val="21"/>
                <w:lang w:bidi="ar"/>
              </w:rPr>
              <w:t xml:space="preserve">的问题及观点持开放态度 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011A6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4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 w:bidi="ar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□   3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 w:bidi="ar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□   2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 w:bidi="ar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□   1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 w:bidi="ar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□  0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 w:bidi="ar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□</w:t>
            </w:r>
          </w:p>
        </w:tc>
      </w:tr>
      <w:tr w14:paraId="53F01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4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FBF3E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得分：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EC400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</w:p>
        </w:tc>
      </w:tr>
    </w:tbl>
    <w:p w14:paraId="49624E3E">
      <w:pPr>
        <w:rPr>
          <w:rFonts w:asciiTheme="minorEastAsia" w:hAnsiTheme="minorEastAsia" w:cstheme="minorEastAsia"/>
          <w:kern w:val="0"/>
          <w:szCs w:val="21"/>
        </w:rPr>
      </w:pPr>
    </w:p>
    <w:p w14:paraId="1A1842CD">
      <w:pPr>
        <w:numPr>
          <w:ilvl w:val="0"/>
          <w:numId w:val="0"/>
        </w:numPr>
        <w:ind w:leftChars="0"/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</w:pPr>
    </w:p>
    <w:p w14:paraId="6C74EEB9">
      <w:pPr>
        <w:numPr>
          <w:ilvl w:val="0"/>
          <w:numId w:val="0"/>
        </w:numPr>
        <w:ind w:leftChars="0"/>
        <w:rPr>
          <w:rFonts w:hint="eastAsia" w:asciiTheme="minorEastAsia" w:hAnsi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二、</w:t>
      </w:r>
      <w:r>
        <w:rPr>
          <w:rFonts w:hint="eastAsia" w:asciiTheme="minorEastAsia" w:hAnsiTheme="minorEastAsia" w:cstheme="minorEastAsia"/>
          <w:kern w:val="0"/>
          <w:sz w:val="24"/>
          <w:szCs w:val="24"/>
        </w:rPr>
        <w:t>教学方法评价（总分28分，每项4分）</w:t>
      </w:r>
    </w:p>
    <w:p w14:paraId="51258239">
      <w:pPr>
        <w:numPr>
          <w:ilvl w:val="0"/>
          <w:numId w:val="0"/>
        </w:numPr>
        <w:ind w:leftChars="0"/>
        <w:rPr>
          <w:rFonts w:hint="eastAsia" w:asciiTheme="minorEastAsia" w:hAnsiTheme="minorEastAsia" w:cstheme="minorEastAsia"/>
          <w:kern w:val="0"/>
          <w:sz w:val="24"/>
          <w:szCs w:val="24"/>
        </w:rPr>
      </w:pPr>
    </w:p>
    <w:tbl>
      <w:tblPr>
        <w:tblStyle w:val="5"/>
        <w:tblW w:w="102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2"/>
        <w:gridCol w:w="4025"/>
      </w:tblGrid>
      <w:tr w14:paraId="74B74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D3139">
            <w:pPr>
              <w:widowControl/>
              <w:ind w:firstLine="105" w:firstLineChars="50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bidi="ar"/>
              </w:rPr>
              <w:t>a.课件精良，有效使用各种教学手段</w:t>
            </w:r>
          </w:p>
        </w:tc>
        <w:tc>
          <w:tcPr>
            <w:tcW w:w="4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04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4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 w:bidi="ar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□   3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 w:bidi="ar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□   2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 w:bidi="ar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□   1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 w:bidi="ar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□  0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 w:bidi="ar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□</w:t>
            </w:r>
          </w:p>
        </w:tc>
      </w:tr>
      <w:tr w14:paraId="79BB4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6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FDD6C">
            <w:pPr>
              <w:widowControl/>
              <w:ind w:firstLine="105" w:firstLineChars="50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b.语言规范，表达清楚，讲解流畅</w:t>
            </w:r>
          </w:p>
        </w:tc>
        <w:tc>
          <w:tcPr>
            <w:tcW w:w="4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00279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4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 w:bidi="ar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□   3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 w:bidi="ar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□   2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 w:bidi="ar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□   1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 w:bidi="ar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□  0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 w:bidi="ar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□</w:t>
            </w:r>
          </w:p>
        </w:tc>
      </w:tr>
      <w:tr w14:paraId="6A94B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B4FB3">
            <w:pPr>
              <w:widowControl/>
              <w:ind w:firstLine="105" w:firstLineChars="50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c.启迪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eastAsia="zh-CN"/>
              </w:rPr>
              <w:t>学生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积极思维，注重能力培养</w:t>
            </w:r>
          </w:p>
        </w:tc>
        <w:tc>
          <w:tcPr>
            <w:tcW w:w="4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EDB4D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4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 w:bidi="ar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□   3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 w:bidi="ar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□   2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 w:bidi="ar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□   1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 w:bidi="ar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□  0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 w:bidi="ar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□</w:t>
            </w:r>
          </w:p>
        </w:tc>
      </w:tr>
      <w:tr w14:paraId="28774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7C2FA">
            <w:pPr>
              <w:widowControl/>
              <w:ind w:firstLine="105" w:firstLineChars="50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d.</w:t>
            </w:r>
            <w:r>
              <w:rPr>
                <w:rFonts w:hint="eastAsia" w:asciiTheme="minorEastAsia" w:hAnsiTheme="minorEastAsia" w:cstheme="minorEastAsia"/>
                <w:szCs w:val="21"/>
                <w:lang w:bidi="ar"/>
              </w:rPr>
              <w:t xml:space="preserve">将课上的所学与先前的经验、知识相联系,融会贯通 </w:t>
            </w:r>
          </w:p>
        </w:tc>
        <w:tc>
          <w:tcPr>
            <w:tcW w:w="4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B5480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4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 w:bidi="ar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□   3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 w:bidi="ar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□   2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 w:bidi="ar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□   1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 w:bidi="ar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□  0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 w:bidi="ar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□</w:t>
            </w:r>
          </w:p>
        </w:tc>
      </w:tr>
      <w:tr w14:paraId="1889EB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23133">
            <w:pPr>
              <w:widowControl/>
              <w:ind w:firstLine="105" w:firstLineChars="50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 xml:space="preserve">e.关注探究知识的方法,解释现有知识从何而来 </w:t>
            </w:r>
          </w:p>
        </w:tc>
        <w:tc>
          <w:tcPr>
            <w:tcW w:w="4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3FBB0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4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 w:bidi="ar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□   3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 w:bidi="ar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□   2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 w:bidi="ar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□   1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 w:bidi="ar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□  0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 w:bidi="ar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□</w:t>
            </w:r>
          </w:p>
        </w:tc>
      </w:tr>
      <w:tr w14:paraId="29C27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6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AA0AB">
            <w:pPr>
              <w:widowControl/>
              <w:ind w:firstLine="105" w:firstLineChars="50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f.将抽象的理论知识与实际生活相联系</w:t>
            </w:r>
          </w:p>
        </w:tc>
        <w:tc>
          <w:tcPr>
            <w:tcW w:w="4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0C247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4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 w:bidi="ar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□   3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 w:bidi="ar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□   2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 w:bidi="ar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□   1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 w:bidi="ar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□  0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 w:bidi="ar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□</w:t>
            </w:r>
          </w:p>
        </w:tc>
      </w:tr>
      <w:tr w14:paraId="0901E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6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C1B83">
            <w:pPr>
              <w:widowControl/>
              <w:ind w:firstLine="105" w:firstLineChars="50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bidi="ar"/>
              </w:rPr>
              <w:t>g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 xml:space="preserve">.从多种视角综合考虑问题，比较不同观点的优势和劣势 </w:t>
            </w:r>
          </w:p>
        </w:tc>
        <w:tc>
          <w:tcPr>
            <w:tcW w:w="4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F060D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4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 w:bidi="ar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□   3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 w:bidi="ar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□   2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 w:bidi="ar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□   1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 w:bidi="ar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□  0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 w:bidi="ar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□</w:t>
            </w:r>
          </w:p>
        </w:tc>
      </w:tr>
      <w:tr w14:paraId="48B94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AF15E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得  分：</w:t>
            </w:r>
          </w:p>
        </w:tc>
        <w:tc>
          <w:tcPr>
            <w:tcW w:w="4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6F726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</w:p>
        </w:tc>
      </w:tr>
    </w:tbl>
    <w:p w14:paraId="5B8F68FD">
      <w:pPr>
        <w:numPr>
          <w:ilvl w:val="0"/>
          <w:numId w:val="0"/>
        </w:numPr>
        <w:ind w:leftChars="0"/>
        <w:rPr>
          <w:rFonts w:hint="eastAsia" w:asciiTheme="minorEastAsia" w:hAnsiTheme="minorEastAsia" w:cstheme="minorEastAsia"/>
          <w:kern w:val="0"/>
          <w:sz w:val="24"/>
          <w:szCs w:val="24"/>
        </w:rPr>
      </w:pPr>
    </w:p>
    <w:p w14:paraId="5B009FF7">
      <w:pPr>
        <w:numPr>
          <w:ilvl w:val="0"/>
          <w:numId w:val="0"/>
        </w:numPr>
        <w:ind w:leftChars="0"/>
        <w:rPr>
          <w:rFonts w:hint="eastAsia" w:asciiTheme="minorEastAsia" w:hAnsi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三、</w:t>
      </w:r>
      <w:r>
        <w:rPr>
          <w:rFonts w:hint="eastAsia" w:asciiTheme="minorEastAsia" w:hAnsiTheme="minorEastAsia" w:cstheme="minorEastAsia"/>
          <w:kern w:val="0"/>
          <w:sz w:val="24"/>
          <w:szCs w:val="24"/>
        </w:rPr>
        <w:t>教学效果评价（总分16分，每项4分）</w:t>
      </w:r>
    </w:p>
    <w:p w14:paraId="799D1697">
      <w:pPr>
        <w:numPr>
          <w:ilvl w:val="0"/>
          <w:numId w:val="0"/>
        </w:numPr>
        <w:ind w:leftChars="0"/>
        <w:rPr>
          <w:rFonts w:hint="eastAsia" w:asciiTheme="minorEastAsia" w:hAnsiTheme="minorEastAsia" w:cstheme="minorEastAsia"/>
          <w:kern w:val="0"/>
          <w:sz w:val="24"/>
          <w:szCs w:val="24"/>
        </w:rPr>
      </w:pPr>
    </w:p>
    <w:tbl>
      <w:tblPr>
        <w:tblStyle w:val="5"/>
        <w:tblW w:w="101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8"/>
        <w:gridCol w:w="4289"/>
      </w:tblGrid>
      <w:tr w14:paraId="6F552E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5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795B7">
            <w:pPr>
              <w:widowControl/>
              <w:ind w:firstLine="105" w:firstLineChars="50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bidi="ar"/>
              </w:rPr>
              <w:t>a.师生互动，气氛活跃，要求严格</w:t>
            </w:r>
          </w:p>
        </w:tc>
        <w:tc>
          <w:tcPr>
            <w:tcW w:w="4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1DF3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4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 w:bidi="ar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□   3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 w:bidi="ar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□   2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 w:bidi="ar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□   1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 w:bidi="ar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□  0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 w:bidi="ar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 xml:space="preserve">□ </w:t>
            </w:r>
          </w:p>
        </w:tc>
      </w:tr>
      <w:tr w14:paraId="468DE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5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0FCB5">
            <w:pPr>
              <w:widowControl/>
              <w:ind w:firstLine="105" w:firstLineChars="50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b.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eastAsia="zh-CN"/>
              </w:rPr>
              <w:t>学生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在课堂中投入程度高</w:t>
            </w:r>
          </w:p>
        </w:tc>
        <w:tc>
          <w:tcPr>
            <w:tcW w:w="4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5B962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4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 w:bidi="ar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□   3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 w:bidi="ar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□   2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 w:bidi="ar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□   1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 w:bidi="ar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□  0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 w:bidi="ar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 xml:space="preserve">□  </w:t>
            </w:r>
          </w:p>
        </w:tc>
      </w:tr>
      <w:tr w14:paraId="5CD941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5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33432">
            <w:pPr>
              <w:widowControl/>
              <w:ind w:firstLine="105" w:firstLineChars="50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c.教师资料齐备，精神饱满，教态规范</w:t>
            </w:r>
          </w:p>
        </w:tc>
        <w:tc>
          <w:tcPr>
            <w:tcW w:w="4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FAEB6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4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 w:bidi="ar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□   3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 w:bidi="ar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□   2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 w:bidi="ar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□   1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 w:bidi="ar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□  0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 w:bidi="ar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□</w:t>
            </w:r>
          </w:p>
        </w:tc>
      </w:tr>
      <w:tr w14:paraId="06747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5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1D008">
            <w:pPr>
              <w:widowControl/>
              <w:ind w:firstLine="105" w:firstLineChars="50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d.重视教学过程对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eastAsia="zh-CN"/>
              </w:rPr>
              <w:t>学生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德育培养与价值观塑造</w:t>
            </w:r>
          </w:p>
        </w:tc>
        <w:tc>
          <w:tcPr>
            <w:tcW w:w="4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C5B4C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4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 w:bidi="ar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□   3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 w:bidi="ar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□   2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 w:bidi="ar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□   1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 w:bidi="ar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□  0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 w:bidi="ar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□</w:t>
            </w:r>
          </w:p>
        </w:tc>
      </w:tr>
      <w:tr w14:paraId="007A7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89DC8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得  分：</w:t>
            </w:r>
          </w:p>
        </w:tc>
        <w:tc>
          <w:tcPr>
            <w:tcW w:w="4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CF543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</w:p>
        </w:tc>
      </w:tr>
    </w:tbl>
    <w:p w14:paraId="5BB8C888">
      <w:pPr>
        <w:rPr>
          <w:rFonts w:asciiTheme="minorEastAsia" w:hAnsiTheme="minorEastAsia" w:cstheme="minorEastAsia"/>
          <w:kern w:val="0"/>
          <w:szCs w:val="21"/>
        </w:rPr>
      </w:pPr>
    </w:p>
    <w:p w14:paraId="21CEF24B">
      <w:pPr>
        <w:numPr>
          <w:ilvl w:val="0"/>
          <w:numId w:val="0"/>
        </w:numPr>
        <w:ind w:leftChars="0"/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</w:pPr>
    </w:p>
    <w:p w14:paraId="67D634B4">
      <w:pPr>
        <w:numPr>
          <w:ilvl w:val="0"/>
          <w:numId w:val="1"/>
        </w:numPr>
        <w:ind w:leftChars="0"/>
        <w:rPr>
          <w:rFonts w:hint="eastAsia" w:asciiTheme="minorEastAsia" w:hAnsi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</w:rPr>
        <w:t>督导对教学的满意度评价（总分28分，每项4分）</w:t>
      </w:r>
    </w:p>
    <w:p w14:paraId="11F09C65">
      <w:pPr>
        <w:numPr>
          <w:numId w:val="0"/>
        </w:numPr>
        <w:rPr>
          <w:rFonts w:hint="eastAsia" w:asciiTheme="minorEastAsia" w:hAnsiTheme="minorEastAsia" w:cstheme="minorEastAsia"/>
          <w:kern w:val="0"/>
          <w:sz w:val="24"/>
          <w:szCs w:val="24"/>
        </w:rPr>
      </w:pPr>
    </w:p>
    <w:tbl>
      <w:tblPr>
        <w:tblStyle w:val="5"/>
        <w:tblW w:w="107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5"/>
        <w:gridCol w:w="7624"/>
      </w:tblGrid>
      <w:tr w14:paraId="39B43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985BE">
            <w:pPr>
              <w:widowControl/>
              <w:ind w:firstLine="105" w:firstLineChars="50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bidi="ar"/>
              </w:rPr>
              <w:t>a.教学目标</w:t>
            </w:r>
          </w:p>
        </w:tc>
        <w:tc>
          <w:tcPr>
            <w:tcW w:w="7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C2EC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非常满意4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eastAsia="zh-CN" w:bidi="ar"/>
              </w:rPr>
              <w:t>□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比较满意3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 xml:space="preserve">□ 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一般2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 xml:space="preserve">□ 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不太满意2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 xml:space="preserve">□ 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非常不满意0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□</w:t>
            </w:r>
          </w:p>
        </w:tc>
      </w:tr>
      <w:tr w14:paraId="7EFCB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004B1">
            <w:pPr>
              <w:widowControl/>
              <w:ind w:firstLine="105" w:firstLineChars="50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b.教学活动的组织方式</w:t>
            </w:r>
          </w:p>
        </w:tc>
        <w:tc>
          <w:tcPr>
            <w:tcW w:w="7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B0587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非常满意4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eastAsia="zh-CN" w:bidi="ar"/>
              </w:rPr>
              <w:t>□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比较满意3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 xml:space="preserve">□ 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一般2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 xml:space="preserve">□ 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不太满意2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 xml:space="preserve">□ 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非常不满意0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□</w:t>
            </w:r>
          </w:p>
        </w:tc>
      </w:tr>
      <w:tr w14:paraId="256AB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3AAB6">
            <w:pPr>
              <w:widowControl/>
              <w:ind w:firstLine="105" w:firstLineChars="50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c.教学内容与教材</w:t>
            </w:r>
          </w:p>
        </w:tc>
        <w:tc>
          <w:tcPr>
            <w:tcW w:w="7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C7E3B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非常满意4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eastAsia="zh-CN" w:bidi="ar"/>
              </w:rPr>
              <w:t>□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比较满意3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 xml:space="preserve">□ 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一般2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 xml:space="preserve">□ 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不太满意2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 xml:space="preserve">□ 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非常不满意0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□</w:t>
            </w:r>
          </w:p>
        </w:tc>
      </w:tr>
      <w:tr w14:paraId="3D0BC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6EECD">
            <w:pPr>
              <w:widowControl/>
              <w:ind w:firstLine="105" w:firstLineChars="50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d.教师的投入程度</w:t>
            </w:r>
          </w:p>
        </w:tc>
        <w:tc>
          <w:tcPr>
            <w:tcW w:w="7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CCDFB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非常满意4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eastAsia="zh-CN" w:bidi="ar"/>
              </w:rPr>
              <w:t>☑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比较满意3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 xml:space="preserve">□ 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一般2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 xml:space="preserve">□ 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不太满意2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 xml:space="preserve">□ 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非常不满意0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□</w:t>
            </w:r>
          </w:p>
        </w:tc>
      </w:tr>
      <w:tr w14:paraId="7D963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3397D">
            <w:pPr>
              <w:widowControl/>
              <w:ind w:firstLine="105" w:firstLineChars="50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e.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eastAsia="zh-CN"/>
              </w:rPr>
              <w:t>学生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的投入程度</w:t>
            </w:r>
          </w:p>
        </w:tc>
        <w:tc>
          <w:tcPr>
            <w:tcW w:w="7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26095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非常满意4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eastAsia="zh-CN" w:bidi="ar"/>
              </w:rPr>
              <w:t>□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比较满意3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 xml:space="preserve">□ 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一般2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 xml:space="preserve">□ 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不太满意2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 xml:space="preserve">□ 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非常不满意0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□</w:t>
            </w:r>
          </w:p>
        </w:tc>
      </w:tr>
      <w:tr w14:paraId="5DE3D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9DD23">
            <w:pPr>
              <w:widowControl/>
              <w:ind w:firstLine="105" w:firstLineChars="50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f.教师的教学态度</w:t>
            </w:r>
          </w:p>
        </w:tc>
        <w:tc>
          <w:tcPr>
            <w:tcW w:w="7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752D5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非常满意4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eastAsia="zh-CN" w:bidi="ar"/>
              </w:rPr>
              <w:t>□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比较满意3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 xml:space="preserve">□ 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一般2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 xml:space="preserve">□ 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不太满意2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 xml:space="preserve">□ 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非常不满意0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□</w:t>
            </w:r>
          </w:p>
        </w:tc>
      </w:tr>
      <w:tr w14:paraId="60566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593DD">
            <w:pPr>
              <w:widowControl/>
              <w:ind w:firstLine="105" w:firstLineChars="50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bidi="ar"/>
              </w:rPr>
              <w:t>g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.教师对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eastAsia="zh-CN"/>
              </w:rPr>
              <w:t>学生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的考核及评价方式</w:t>
            </w:r>
          </w:p>
        </w:tc>
        <w:tc>
          <w:tcPr>
            <w:tcW w:w="7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B47A5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非常满意4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eastAsia="zh-CN" w:bidi="ar"/>
              </w:rPr>
              <w:t>□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比较满意3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 xml:space="preserve">□ 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一般2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 xml:space="preserve">□ 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不太满意2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 xml:space="preserve">□ 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非常不满意0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/>
              </w:rPr>
              <w:t>分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□</w:t>
            </w:r>
          </w:p>
        </w:tc>
      </w:tr>
      <w:tr w14:paraId="64AA9F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F678B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得分：</w:t>
            </w:r>
          </w:p>
        </w:tc>
        <w:tc>
          <w:tcPr>
            <w:tcW w:w="7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19854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</w:p>
        </w:tc>
      </w:tr>
    </w:tbl>
    <w:p w14:paraId="72483C51">
      <w:pPr>
        <w:rPr>
          <w:rFonts w:asciiTheme="minorEastAsia" w:hAnsiTheme="minorEastAsia" w:cstheme="minorEastAsia"/>
          <w:kern w:val="0"/>
          <w:szCs w:val="21"/>
        </w:rPr>
      </w:pPr>
    </w:p>
    <w:p w14:paraId="7975627B">
      <w:pPr>
        <w:numPr>
          <w:ilvl w:val="0"/>
          <w:numId w:val="0"/>
        </w:numPr>
        <w:ind w:leftChars="0"/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</w:pPr>
    </w:p>
    <w:p w14:paraId="719CD381">
      <w:pPr>
        <w:numPr>
          <w:ilvl w:val="0"/>
          <w:numId w:val="0"/>
        </w:numPr>
        <w:ind w:leftChars="0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五、</w:t>
      </w:r>
      <w:r>
        <w:rPr>
          <w:rFonts w:asciiTheme="minorEastAsia" w:hAnsiTheme="minorEastAsia" w:cstheme="minorEastAsia"/>
          <w:kern w:val="0"/>
          <w:sz w:val="24"/>
          <w:szCs w:val="24"/>
        </w:rPr>
        <w:t>您</w:t>
      </w:r>
      <w:r>
        <w:rPr>
          <w:rFonts w:hint="eastAsia" w:asciiTheme="minorEastAsia" w:hAnsiTheme="minorEastAsia" w:cstheme="minorEastAsia"/>
          <w:kern w:val="0"/>
          <w:sz w:val="24"/>
          <w:szCs w:val="24"/>
        </w:rPr>
        <w:t>对本堂课程教学的综合评价： 很好□    较好□   一般□   较差□</w:t>
      </w:r>
    </w:p>
    <w:p w14:paraId="56EE8FF0">
      <w:pPr>
        <w:rPr>
          <w:rFonts w:asciiTheme="minorEastAsia" w:hAnsiTheme="minorEastAsia" w:cstheme="minorEastAsia"/>
          <w:kern w:val="0"/>
          <w:sz w:val="24"/>
          <w:szCs w:val="24"/>
        </w:rPr>
      </w:pPr>
    </w:p>
    <w:p w14:paraId="3D4E6A18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 w14:paraId="6E592921">
      <w:pPr>
        <w:numPr>
          <w:ilvl w:val="0"/>
          <w:numId w:val="0"/>
        </w:numPr>
        <w:ind w:leftChars="0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六、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 w:bidi="ar"/>
        </w:rPr>
        <w:t>讲课情况介绍，总体评价，</w:t>
      </w:r>
      <w:r>
        <w:rPr>
          <w:rFonts w:hint="eastAsia" w:asciiTheme="minorEastAsia" w:hAnsiTheme="minorEastAsia" w:cstheme="minorEastAsia"/>
          <w:kern w:val="0"/>
          <w:sz w:val="24"/>
          <w:szCs w:val="24"/>
        </w:rPr>
        <w:t xml:space="preserve">发现的问题及建议（可加附页） </w:t>
      </w:r>
    </w:p>
    <w:tbl>
      <w:tblPr>
        <w:tblStyle w:val="6"/>
        <w:tblW w:w="8340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0"/>
      </w:tblGrid>
      <w:tr w14:paraId="6A3D1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5" w:hRule="atLeast"/>
        </w:trPr>
        <w:tc>
          <w:tcPr>
            <w:tcW w:w="8340" w:type="dxa"/>
            <w:tcBorders>
              <w:bottom w:val="single" w:color="000000" w:sz="4" w:space="0"/>
            </w:tcBorders>
          </w:tcPr>
          <w:p w14:paraId="3343F66A">
            <w:pPr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</w:p>
        </w:tc>
      </w:tr>
    </w:tbl>
    <w:p w14:paraId="14E7D00C">
      <w:pPr>
        <w:widowControl/>
        <w:spacing w:before="156" w:beforeLines="50"/>
        <w:jc w:val="left"/>
        <w:rPr>
          <w:rFonts w:hint="eastAsia" w:asciiTheme="minorEastAsia" w:hAnsiTheme="minorEastAsia"/>
          <w:szCs w:val="21"/>
        </w:rPr>
      </w:pPr>
    </w:p>
    <w:p w14:paraId="137F8C76">
      <w:pPr>
        <w:widowControl/>
        <w:spacing w:before="156" w:beforeLines="50"/>
        <w:jc w:val="left"/>
        <w:rPr>
          <w:rFonts w:hint="eastAsia" w:asciiTheme="minorEastAsia" w:hAnsiTheme="minorEastAsia"/>
          <w:szCs w:val="21"/>
          <w:u w:val="single"/>
        </w:rPr>
      </w:pPr>
      <w:r>
        <w:rPr>
          <w:rFonts w:hint="eastAsia" w:asciiTheme="minorEastAsia" w:hAnsiTheme="minorEastAsia"/>
          <w:szCs w:val="21"/>
        </w:rPr>
        <w:t>督导专家签字：</w:t>
      </w:r>
      <w:r>
        <w:rPr>
          <w:rFonts w:hint="eastAsia" w:asciiTheme="minorEastAsia" w:hAnsiTheme="minorEastAsia"/>
          <w:szCs w:val="21"/>
          <w:u w:val="single"/>
        </w:rPr>
        <w:t xml:space="preserve"> </w:t>
      </w:r>
      <w:r>
        <w:rPr>
          <w:rFonts w:asciiTheme="minorEastAsia" w:hAnsiTheme="minorEastAsia"/>
          <w:szCs w:val="21"/>
          <w:u w:val="single"/>
        </w:rPr>
        <w:t xml:space="preserve">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D4F98E"/>
    <w:multiLevelType w:val="singleLevel"/>
    <w:tmpl w:val="DAD4F98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mNWU4ODhlMzJiYWE0ZDVkMTMzZWYzMWZjNTFjZjUifQ=="/>
  </w:docVars>
  <w:rsids>
    <w:rsidRoot w:val="00263E56"/>
    <w:rsid w:val="000228EE"/>
    <w:rsid w:val="000377B2"/>
    <w:rsid w:val="000A15E4"/>
    <w:rsid w:val="0025311E"/>
    <w:rsid w:val="00263E56"/>
    <w:rsid w:val="002B3F41"/>
    <w:rsid w:val="00306926"/>
    <w:rsid w:val="00381D62"/>
    <w:rsid w:val="00410E58"/>
    <w:rsid w:val="00434E4C"/>
    <w:rsid w:val="004773E7"/>
    <w:rsid w:val="00530B86"/>
    <w:rsid w:val="00535161"/>
    <w:rsid w:val="005E0538"/>
    <w:rsid w:val="006011F1"/>
    <w:rsid w:val="00601340"/>
    <w:rsid w:val="00641B75"/>
    <w:rsid w:val="0068205F"/>
    <w:rsid w:val="006A5C07"/>
    <w:rsid w:val="00700C23"/>
    <w:rsid w:val="00806221"/>
    <w:rsid w:val="00816E23"/>
    <w:rsid w:val="0088386D"/>
    <w:rsid w:val="008A0EA1"/>
    <w:rsid w:val="008D0D64"/>
    <w:rsid w:val="009F2226"/>
    <w:rsid w:val="00A4407E"/>
    <w:rsid w:val="00A559B5"/>
    <w:rsid w:val="00A913E9"/>
    <w:rsid w:val="00AC77DD"/>
    <w:rsid w:val="00AD1D09"/>
    <w:rsid w:val="00B2410D"/>
    <w:rsid w:val="00B64270"/>
    <w:rsid w:val="00C7606C"/>
    <w:rsid w:val="00D26DC2"/>
    <w:rsid w:val="00D708D7"/>
    <w:rsid w:val="00DB192B"/>
    <w:rsid w:val="00DB7573"/>
    <w:rsid w:val="00E125CF"/>
    <w:rsid w:val="00E43BBB"/>
    <w:rsid w:val="00E97849"/>
    <w:rsid w:val="00EA3AC7"/>
    <w:rsid w:val="00EB7882"/>
    <w:rsid w:val="00EC16E1"/>
    <w:rsid w:val="00ED0943"/>
    <w:rsid w:val="00F959B4"/>
    <w:rsid w:val="00FA02C3"/>
    <w:rsid w:val="00FF49F9"/>
    <w:rsid w:val="061B1012"/>
    <w:rsid w:val="08534C69"/>
    <w:rsid w:val="0CEE31B2"/>
    <w:rsid w:val="0D215203"/>
    <w:rsid w:val="0E7C47EE"/>
    <w:rsid w:val="1068327B"/>
    <w:rsid w:val="17EF0BC2"/>
    <w:rsid w:val="18131D1F"/>
    <w:rsid w:val="18624A54"/>
    <w:rsid w:val="1A951111"/>
    <w:rsid w:val="1B2B3823"/>
    <w:rsid w:val="1F841035"/>
    <w:rsid w:val="2BED0889"/>
    <w:rsid w:val="2C493B09"/>
    <w:rsid w:val="2ED55B28"/>
    <w:rsid w:val="32366660"/>
    <w:rsid w:val="390414E4"/>
    <w:rsid w:val="3A9511EF"/>
    <w:rsid w:val="3BCB62E9"/>
    <w:rsid w:val="3C063BDE"/>
    <w:rsid w:val="3C79052F"/>
    <w:rsid w:val="3CC01BC6"/>
    <w:rsid w:val="3D3D3216"/>
    <w:rsid w:val="40784565"/>
    <w:rsid w:val="40D7422C"/>
    <w:rsid w:val="470152B5"/>
    <w:rsid w:val="47D429C9"/>
    <w:rsid w:val="48C04CFB"/>
    <w:rsid w:val="52A03BD4"/>
    <w:rsid w:val="53A771E4"/>
    <w:rsid w:val="55FF50B5"/>
    <w:rsid w:val="579D4B86"/>
    <w:rsid w:val="599B3347"/>
    <w:rsid w:val="5ABD553F"/>
    <w:rsid w:val="5AC643F3"/>
    <w:rsid w:val="5B6B4F9B"/>
    <w:rsid w:val="5D5201C0"/>
    <w:rsid w:val="66415276"/>
    <w:rsid w:val="682E5ACE"/>
    <w:rsid w:val="72141A90"/>
    <w:rsid w:val="735A1725"/>
    <w:rsid w:val="76487F5B"/>
    <w:rsid w:val="7B6E7656"/>
    <w:rsid w:val="7D40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1202</Words>
  <Characters>1231</Characters>
  <Lines>11</Lines>
  <Paragraphs>3</Paragraphs>
  <TotalTime>8</TotalTime>
  <ScaleCrop>false</ScaleCrop>
  <LinksUpToDate>false</LinksUpToDate>
  <CharactersWithSpaces>1589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2020-02-14T05:44:00Z</dcterms:created>
  <dc:creator>zhangyang</dc:creator>
  <cp:lastModifiedBy>时晏</cp:lastModifiedBy>
  <dcterms:modified xsi:type="dcterms:W3CDTF">2024-10-11T09:13:11Z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8F1F7543661D4F4EB2290F2A6F0CA45F_12</vt:lpwstr>
  </property>
</Properties>
</file>